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68" w:rsidRDefault="00A06068" w:rsidP="00F8152E">
      <w:pPr>
        <w:pStyle w:val="a3"/>
        <w:spacing w:before="68" w:beforeAutospacing="0" w:after="68" w:afterAutospacing="0"/>
        <w:ind w:left="-567" w:firstLine="184"/>
        <w:jc w:val="center"/>
        <w:rPr>
          <w:b/>
          <w:i/>
          <w:iCs/>
          <w:sz w:val="28"/>
          <w:szCs w:val="28"/>
        </w:rPr>
      </w:pPr>
    </w:p>
    <w:p w:rsidR="00F8152E" w:rsidRDefault="00F8152E" w:rsidP="00F8152E">
      <w:pPr>
        <w:pStyle w:val="a3"/>
        <w:spacing w:before="68" w:beforeAutospacing="0" w:after="68" w:afterAutospacing="0"/>
        <w:ind w:left="-567" w:firstLine="184"/>
        <w:jc w:val="center"/>
        <w:rPr>
          <w:b/>
          <w:i/>
          <w:iCs/>
          <w:sz w:val="28"/>
          <w:szCs w:val="28"/>
        </w:rPr>
      </w:pPr>
      <w:bookmarkStart w:id="0" w:name="_GoBack"/>
      <w:bookmarkEnd w:id="0"/>
      <w:r w:rsidRPr="00F8152E">
        <w:rPr>
          <w:b/>
          <w:i/>
          <w:iCs/>
          <w:sz w:val="28"/>
          <w:szCs w:val="28"/>
        </w:rPr>
        <w:t>Легко ли научить ребёнка правильно вести себя на дороге?</w:t>
      </w:r>
    </w:p>
    <w:p w:rsidR="00A06068" w:rsidRDefault="00A06068" w:rsidP="00F8152E">
      <w:pPr>
        <w:pStyle w:val="a3"/>
        <w:spacing w:before="68" w:beforeAutospacing="0" w:after="68" w:afterAutospacing="0"/>
        <w:ind w:left="-567" w:firstLine="184"/>
        <w:jc w:val="center"/>
        <w:rPr>
          <w:b/>
          <w:i/>
          <w:iCs/>
          <w:sz w:val="28"/>
          <w:szCs w:val="28"/>
        </w:rPr>
      </w:pPr>
    </w:p>
    <w:p w:rsidR="00A06068" w:rsidRPr="00F8152E" w:rsidRDefault="00A06068" w:rsidP="00F8152E">
      <w:pPr>
        <w:pStyle w:val="a3"/>
        <w:spacing w:before="68" w:beforeAutospacing="0" w:after="68" w:afterAutospacing="0"/>
        <w:ind w:left="-567" w:firstLine="184"/>
        <w:jc w:val="center"/>
        <w:rPr>
          <w:b/>
          <w:sz w:val="28"/>
          <w:szCs w:val="28"/>
        </w:rPr>
      </w:pPr>
    </w:p>
    <w:p w:rsidR="00F8152E" w:rsidRPr="00F8152E" w:rsidRDefault="00F8152E" w:rsidP="00F8152E">
      <w:pPr>
        <w:pStyle w:val="a3"/>
        <w:spacing w:before="68" w:beforeAutospacing="0" w:after="68" w:afterAutospacing="0"/>
        <w:ind w:left="-567" w:firstLine="184"/>
        <w:jc w:val="both"/>
        <w:rPr>
          <w:sz w:val="28"/>
          <w:szCs w:val="28"/>
        </w:rPr>
      </w:pPr>
      <w:r w:rsidRPr="00F8152E">
        <w:rPr>
          <w:sz w:val="28"/>
          <w:szCs w:val="2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F8152E" w:rsidRPr="00F8152E" w:rsidRDefault="00F8152E" w:rsidP="00F8152E">
      <w:pPr>
        <w:pStyle w:val="a3"/>
        <w:spacing w:before="68" w:beforeAutospacing="0" w:after="68" w:afterAutospacing="0"/>
        <w:ind w:left="-567" w:firstLine="184"/>
        <w:jc w:val="both"/>
        <w:rPr>
          <w:sz w:val="28"/>
          <w:szCs w:val="28"/>
        </w:rPr>
      </w:pPr>
      <w:r w:rsidRPr="00F8152E">
        <w:rPr>
          <w:sz w:val="28"/>
          <w:szCs w:val="28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F8152E" w:rsidRPr="00F8152E" w:rsidRDefault="00F8152E" w:rsidP="00F8152E">
      <w:pPr>
        <w:pStyle w:val="a3"/>
        <w:spacing w:before="68" w:beforeAutospacing="0" w:after="68" w:afterAutospacing="0"/>
        <w:ind w:left="-567" w:firstLine="184"/>
        <w:jc w:val="both"/>
        <w:rPr>
          <w:sz w:val="28"/>
          <w:szCs w:val="28"/>
        </w:rPr>
      </w:pPr>
      <w:r w:rsidRPr="00F8152E">
        <w:rPr>
          <w:sz w:val="28"/>
          <w:szCs w:val="28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F8152E" w:rsidRPr="00F8152E" w:rsidRDefault="00F8152E" w:rsidP="00F8152E">
      <w:pPr>
        <w:pStyle w:val="a3"/>
        <w:spacing w:before="68" w:beforeAutospacing="0" w:after="68" w:afterAutospacing="0"/>
        <w:ind w:left="-567" w:firstLine="184"/>
        <w:jc w:val="both"/>
        <w:rPr>
          <w:sz w:val="28"/>
          <w:szCs w:val="28"/>
        </w:rPr>
      </w:pPr>
      <w:r w:rsidRPr="00F8152E">
        <w:rPr>
          <w:sz w:val="28"/>
          <w:szCs w:val="28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дороге".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F8152E" w:rsidRPr="00F8152E" w:rsidRDefault="00F8152E" w:rsidP="00F8152E">
      <w:pPr>
        <w:pStyle w:val="a3"/>
        <w:spacing w:before="68" w:beforeAutospacing="0" w:after="68" w:afterAutospacing="0"/>
        <w:ind w:left="-567" w:firstLine="184"/>
        <w:jc w:val="both"/>
        <w:rPr>
          <w:sz w:val="28"/>
          <w:szCs w:val="28"/>
        </w:rPr>
      </w:pPr>
      <w:r w:rsidRPr="00F8152E">
        <w:rPr>
          <w:sz w:val="28"/>
          <w:szCs w:val="28"/>
        </w:rPr>
        <w:t xml:space="preserve"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</w:t>
      </w:r>
      <w:proofErr w:type="gramStart"/>
      <w:r w:rsidRPr="00F8152E">
        <w:rPr>
          <w:sz w:val="28"/>
          <w:szCs w:val="28"/>
        </w:rPr>
        <w:t>остановитесь  с</w:t>
      </w:r>
      <w:proofErr w:type="gramEnd"/>
      <w:r w:rsidRPr="00F8152E">
        <w:rPr>
          <w:sz w:val="28"/>
          <w:szCs w:val="28"/>
        </w:rPr>
        <w:t xml:space="preserve"> ребёнком на расстоянии 50см - 1метра от края проезжей части, обратите его внимание.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F8152E" w:rsidRPr="00F8152E" w:rsidRDefault="00F8152E" w:rsidP="00F8152E">
      <w:pPr>
        <w:pStyle w:val="a3"/>
        <w:spacing w:before="68" w:beforeAutospacing="0" w:after="68" w:afterAutospacing="0"/>
        <w:ind w:left="-567" w:firstLine="184"/>
        <w:jc w:val="both"/>
        <w:rPr>
          <w:sz w:val="28"/>
          <w:szCs w:val="28"/>
        </w:rPr>
      </w:pPr>
      <w:r w:rsidRPr="00F8152E">
        <w:rPr>
          <w:sz w:val="28"/>
          <w:szCs w:val="28"/>
        </w:rPr>
        <w:t>Большую опасность для детей представляют не 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F8152E" w:rsidRPr="00F8152E" w:rsidRDefault="00F8152E" w:rsidP="00F8152E">
      <w:pPr>
        <w:pStyle w:val="a3"/>
        <w:spacing w:before="68" w:beforeAutospacing="0" w:after="68" w:afterAutospacing="0"/>
        <w:ind w:left="-567" w:firstLine="184"/>
        <w:jc w:val="both"/>
        <w:rPr>
          <w:sz w:val="28"/>
          <w:szCs w:val="28"/>
        </w:rPr>
      </w:pPr>
      <w:r w:rsidRPr="00F8152E">
        <w:rPr>
          <w:sz w:val="28"/>
          <w:szCs w:val="28"/>
        </w:rPr>
        <w:t>На регулируемом пешеходном переходе объясните ребёнку, что красный и жёлтый сигнал светофора -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F8152E" w:rsidRPr="00F8152E" w:rsidRDefault="00F8152E" w:rsidP="00F8152E">
      <w:pPr>
        <w:pStyle w:val="a3"/>
        <w:spacing w:before="68" w:beforeAutospacing="0" w:after="68" w:afterAutospacing="0"/>
        <w:ind w:left="-567" w:firstLine="184"/>
        <w:jc w:val="both"/>
        <w:rPr>
          <w:sz w:val="28"/>
          <w:szCs w:val="28"/>
        </w:rPr>
      </w:pPr>
      <w:r w:rsidRPr="00F8152E">
        <w:rPr>
          <w:sz w:val="28"/>
          <w:szCs w:val="28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F8152E" w:rsidRPr="00F8152E" w:rsidRDefault="00F8152E" w:rsidP="00F8152E">
      <w:pPr>
        <w:pStyle w:val="a3"/>
        <w:spacing w:before="68" w:beforeAutospacing="0" w:after="68" w:afterAutospacing="0"/>
        <w:ind w:left="-567" w:firstLine="184"/>
        <w:jc w:val="both"/>
        <w:rPr>
          <w:sz w:val="28"/>
          <w:szCs w:val="28"/>
        </w:rPr>
      </w:pPr>
      <w:r w:rsidRPr="00F8152E">
        <w:rPr>
          <w:sz w:val="28"/>
          <w:szCs w:val="28"/>
        </w:rPr>
        <w:lastRenderedPageBreak/>
        <w:t>Большую опасность для детей представляют предметы, загораживающие обзор (заборы, стоящие автомашины, зимой - сугробы, летом - кустарники, деревья). Лучше отойти от них подальше, и перейти дорогу, где безопасно.</w:t>
      </w:r>
    </w:p>
    <w:p w:rsidR="00F8152E" w:rsidRDefault="00F8152E" w:rsidP="00F8152E">
      <w:pPr>
        <w:pStyle w:val="a3"/>
        <w:spacing w:before="68" w:beforeAutospacing="0" w:after="68" w:afterAutospacing="0"/>
        <w:ind w:left="-567" w:firstLine="184"/>
        <w:jc w:val="both"/>
        <w:rPr>
          <w:sz w:val="28"/>
          <w:szCs w:val="28"/>
        </w:rPr>
      </w:pPr>
      <w:r w:rsidRPr="00F8152E">
        <w:rPr>
          <w:sz w:val="28"/>
          <w:szCs w:val="28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7F7071" w:rsidRPr="00F8152E" w:rsidRDefault="007F7071" w:rsidP="00F8152E">
      <w:pPr>
        <w:pStyle w:val="a3"/>
        <w:spacing w:before="68" w:beforeAutospacing="0" w:after="68" w:afterAutospacing="0"/>
        <w:ind w:left="-567" w:firstLine="184"/>
        <w:jc w:val="both"/>
        <w:rPr>
          <w:sz w:val="28"/>
          <w:szCs w:val="28"/>
        </w:rPr>
      </w:pPr>
    </w:p>
    <w:p w:rsidR="00DE42F0" w:rsidRPr="00F8152E" w:rsidRDefault="007F7071" w:rsidP="007F7071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8B43120" wp14:editId="2495B00E">
            <wp:extent cx="4829175" cy="3810000"/>
            <wp:effectExtent l="0" t="0" r="9525" b="0"/>
            <wp:docPr id="1" name="Рисунок 1" descr="https://teremok47.arkh.prosadiki.ru/media/2019/11/02/1266557596/383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remok47.arkh.prosadiki.ru/media/2019/11/02/1266557596/3838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431" cy="3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2F0" w:rsidRPr="00F8152E" w:rsidSect="00F815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CD"/>
    <w:rsid w:val="007F7071"/>
    <w:rsid w:val="008157CD"/>
    <w:rsid w:val="00A06068"/>
    <w:rsid w:val="00DE42F0"/>
    <w:rsid w:val="00F8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4568"/>
  <w15:chartTrackingRefBased/>
  <w15:docId w15:val="{5F9DB4CB-7E39-4C61-8E9D-A3AFD0DA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2021-04-07T11:11:00Z</dcterms:created>
  <dcterms:modified xsi:type="dcterms:W3CDTF">2021-04-07T11:37:00Z</dcterms:modified>
</cp:coreProperties>
</file>